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D031" w14:textId="77777777" w:rsidR="00410835" w:rsidRDefault="00000000">
      <w:pPr>
        <w:pStyle w:val="Default"/>
        <w:jc w:val="center"/>
      </w:pPr>
      <w:r>
        <w:rPr>
          <w:rFonts w:ascii="Times New Roman" w:hAnsi="Times New Roman"/>
          <w:b/>
        </w:rPr>
        <w:t>KLAUZULA INFORMACYJNA</w:t>
      </w:r>
    </w:p>
    <w:p w14:paraId="522DDFE9" w14:textId="77777777" w:rsidR="00410835" w:rsidRDefault="00000000">
      <w:pPr>
        <w:pStyle w:val="Standard"/>
        <w:jc w:val="center"/>
        <w:rPr>
          <w:rFonts w:ascii="Times New Roman" w:hAnsi="Times New Roman"/>
          <w:b/>
          <w:color w:val="FF3300"/>
        </w:rPr>
      </w:pPr>
      <w:r>
        <w:rPr>
          <w:rFonts w:ascii="Times New Roman" w:hAnsi="Times New Roman"/>
          <w:b/>
          <w:color w:val="FF3300"/>
        </w:rPr>
        <w:t>(dane pochodzące bezpośrednio od wnioskodawcy - zgoda)</w:t>
      </w:r>
    </w:p>
    <w:p w14:paraId="44F3CE01" w14:textId="77777777" w:rsidR="00410835" w:rsidRDefault="00410835">
      <w:pPr>
        <w:pStyle w:val="Standard"/>
        <w:jc w:val="center"/>
        <w:rPr>
          <w:rFonts w:ascii="Times New Roman" w:hAnsi="Times New Roman"/>
          <w:b/>
          <w:color w:val="FF3300"/>
        </w:rPr>
      </w:pPr>
    </w:p>
    <w:p w14:paraId="5832C677" w14:textId="77777777" w:rsidR="00410835" w:rsidRDefault="00410835">
      <w:pPr>
        <w:pStyle w:val="Standard"/>
        <w:jc w:val="center"/>
        <w:rPr>
          <w:rFonts w:ascii="Times New Roman" w:hAnsi="Times New Roman"/>
          <w:b/>
          <w:color w:val="FF3300"/>
        </w:rPr>
      </w:pPr>
    </w:p>
    <w:p w14:paraId="2EF4B5B9" w14:textId="77777777" w:rsidR="00410835" w:rsidRDefault="00410835">
      <w:pPr>
        <w:pStyle w:val="Standard"/>
        <w:jc w:val="both"/>
        <w:rPr>
          <w:rFonts w:ascii="Times New Roman" w:hAnsi="Times New Roman" w:cs="Calibri"/>
          <w:i/>
          <w:iCs/>
          <w:color w:val="000000"/>
          <w:sz w:val="12"/>
          <w:szCs w:val="12"/>
        </w:rPr>
      </w:pPr>
    </w:p>
    <w:p w14:paraId="7CEC42A9" w14:textId="77777777" w:rsidR="00410835" w:rsidRDefault="00000000">
      <w:pPr>
        <w:pStyle w:val="Standard"/>
        <w:ind w:left="10"/>
        <w:jc w:val="both"/>
        <w:rPr>
          <w:rFonts w:hint="eastAsia"/>
        </w:rPr>
      </w:pPr>
      <w:r>
        <w:rPr>
          <w:rFonts w:ascii="Times New Roman" w:hAnsi="Times New Roman" w:cs="Calibri"/>
          <w:i/>
          <w:iCs/>
        </w:rPr>
        <w:t xml:space="preserve">        Zgodnie</w:t>
      </w:r>
      <w:r>
        <w:rPr>
          <w:rFonts w:ascii="Times New Roman" w:hAnsi="Times New Roman" w:cs="Calibri"/>
          <w:i/>
          <w:iCs/>
          <w:color w:val="000000"/>
        </w:rPr>
        <w:t xml:space="preserve">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hAnsi="Times New Roman" w:cs="Calibri"/>
          <w:i/>
          <w:iCs/>
          <w:color w:val="000000"/>
        </w:rPr>
        <w:t>późn</w:t>
      </w:r>
      <w:proofErr w:type="spellEnd"/>
      <w:r>
        <w:rPr>
          <w:rFonts w:ascii="Times New Roman" w:hAnsi="Times New Roman" w:cs="Calibri"/>
          <w:i/>
          <w:iCs/>
          <w:color w:val="000000"/>
        </w:rPr>
        <w:t>. zm.).</w:t>
      </w:r>
      <w:r>
        <w:rPr>
          <w:rFonts w:ascii="Times New Roman" w:hAnsi="Times New Roman" w:cs="Calibri"/>
          <w:color w:val="000000"/>
        </w:rPr>
        <w:t xml:space="preserve"> informuję, iż:</w:t>
      </w:r>
    </w:p>
    <w:p w14:paraId="0EC6400A" w14:textId="77777777" w:rsidR="00410835" w:rsidRDefault="00410835">
      <w:pPr>
        <w:pStyle w:val="Standard"/>
        <w:jc w:val="both"/>
        <w:rPr>
          <w:rFonts w:ascii="Times New Roman" w:hAnsi="Times New Roman" w:cs="Calibri"/>
          <w:i/>
          <w:iCs/>
          <w:color w:val="000000"/>
          <w:sz w:val="12"/>
          <w:szCs w:val="12"/>
        </w:rPr>
      </w:pPr>
    </w:p>
    <w:p w14:paraId="66936FCF" w14:textId="77777777" w:rsidR="00410835" w:rsidRDefault="00000000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Administratorem Pani/Pana danych osobowych jest Starosta Powiatu Ropczycko-Sędziszowskiego  z siedzibą w Ropczycach, ul. Konopnickiej 5, 39-100 Ropczyce;</w:t>
      </w:r>
    </w:p>
    <w:p w14:paraId="41355089" w14:textId="77777777" w:rsidR="00410835" w:rsidRDefault="00000000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2) Inspektorem Ochrony Danych jest Pani Dorota </w:t>
      </w:r>
      <w:proofErr w:type="spellStart"/>
      <w:r>
        <w:rPr>
          <w:rFonts w:ascii="Times New Roman" w:hAnsi="Times New Roman"/>
        </w:rPr>
        <w:t>Siorek</w:t>
      </w:r>
      <w:proofErr w:type="spellEnd"/>
      <w:r>
        <w:rPr>
          <w:rFonts w:ascii="Times New Roman" w:hAnsi="Times New Roman"/>
        </w:rPr>
        <w:t xml:space="preserve">, kontakt: e-mail </w:t>
      </w:r>
      <w:hyperlink r:id="rId6" w:history="1">
        <w:r>
          <w:rPr>
            <w:rStyle w:val="Internetlink"/>
            <w:rFonts w:ascii="Times New Roman" w:hAnsi="Times New Roman"/>
            <w:color w:val="auto"/>
          </w:rPr>
          <w:t>rodo@spropczyce.pl</w:t>
        </w:r>
      </w:hyperlink>
      <w:r>
        <w:rPr>
          <w:rStyle w:val="Internetlink"/>
          <w:rFonts w:ascii="Times New Roman" w:hAnsi="Times New Roman"/>
          <w:color w:val="auto"/>
        </w:rPr>
        <w:t>,</w:t>
      </w:r>
      <w:r>
        <w:rPr>
          <w:rStyle w:val="Internetlink"/>
          <w:rFonts w:ascii="Times New Roman" w:hAnsi="Times New Roman"/>
          <w:color w:val="auto"/>
        </w:rPr>
        <w:br/>
      </w:r>
      <w:r>
        <w:rPr>
          <w:rStyle w:val="Internetlink"/>
          <w:rFonts w:ascii="Times New Roman" w:hAnsi="Times New Roman"/>
          <w:color w:val="auto"/>
          <w:u w:val="none"/>
        </w:rPr>
        <w:t>w siedzibie, pod adresem: Starostwo Powiatowe w Ropczycach, ul. Konopnickiej 5, 39-100 Ropczyce;</w:t>
      </w:r>
    </w:p>
    <w:p w14:paraId="355F66AC" w14:textId="77777777" w:rsidR="00410835" w:rsidRDefault="00000000">
      <w:pPr>
        <w:pStyle w:val="Standard"/>
        <w:jc w:val="both"/>
        <w:rPr>
          <w:rFonts w:hint="eastAsia"/>
        </w:rPr>
      </w:pPr>
      <w:r>
        <w:rPr>
          <w:rStyle w:val="Internetlink"/>
          <w:rFonts w:ascii="Times New Roman" w:hAnsi="Times New Roman" w:cs="Calibri"/>
          <w:color w:val="auto"/>
          <w:u w:val="none"/>
        </w:rPr>
        <w:t xml:space="preserve">3) Pani/Pana dane osobowe przetwarzane będą w celu realizacji zadań z zakresu ochrony praw konsumenta - </w:t>
      </w:r>
      <w:r>
        <w:rPr>
          <w:rStyle w:val="Internetlink"/>
          <w:rFonts w:ascii="Times New Roman" w:hAnsi="Times New Roman" w:cs="Calibri"/>
          <w:i/>
          <w:iCs/>
          <w:color w:val="auto"/>
          <w:u w:val="none"/>
        </w:rPr>
        <w:t>na podstawie art. 6 ust. 1 lit a ogólnego rozporządzenia o ochronie danych z dnia 27 kwietnia 2016 roku</w:t>
      </w:r>
      <w:r>
        <w:rPr>
          <w:rStyle w:val="Internetlink"/>
          <w:rFonts w:ascii="Times New Roman" w:hAnsi="Times New Roman" w:cs="Calibri"/>
          <w:color w:val="auto"/>
          <w:u w:val="none"/>
        </w:rPr>
        <w:t>;</w:t>
      </w:r>
    </w:p>
    <w:p w14:paraId="27F2923A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4) W każdej chwili przysługuje Pani/Panu prawo do wycofania zgody na przetwarzanie Pani/Pana danych osobowych, ale cofniecie zgody nie wpływa na zgodność z prawem przetwarzania, którego dokonano na podstawie twojej zgody przed jej wycofaniem;</w:t>
      </w:r>
    </w:p>
    <w:p w14:paraId="1FE08853" w14:textId="08B1338E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5) Odbiorcami Pani/Pana danych osobowych będą wyłącznie podmioty uprawnione do uzyskania danych osobowych na podstawie przepisów prawa;</w:t>
      </w:r>
    </w:p>
    <w:p w14:paraId="03DA960C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6) Pani/Pana dane osobowe przechowywane będą w czasie określonym przepisami prawa;</w:t>
      </w:r>
    </w:p>
    <w:p w14:paraId="73BAFF2E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7) Posiada Pani/Pan prawo żądania od administratora dostępu do danych osobowych, prawo do ich sprostowania, usunięcia lub ograniczenia przetwarzania, prawo do wniesienia sprzeciwu wobec przetwarzania, prawo do przenoszenia danych;</w:t>
      </w:r>
    </w:p>
    <w:p w14:paraId="67DC8A16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8) Ma Pani/Pan prawo wniesienia skargi do organu nadzorczego;</w:t>
      </w:r>
    </w:p>
    <w:p w14:paraId="12AA49EF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9) Pani/Pana dane nie będą poddane zautomatyzowanym podejmowaniu decyzji w tym profilowaniu,</w:t>
      </w:r>
    </w:p>
    <w:p w14:paraId="29E3046E" w14:textId="77777777" w:rsidR="00410835" w:rsidRDefault="00000000">
      <w:pPr>
        <w:pStyle w:val="Standard"/>
        <w:tabs>
          <w:tab w:val="left" w:pos="-240"/>
        </w:tabs>
        <w:jc w:val="both"/>
        <w:rPr>
          <w:rFonts w:hint="eastAsia"/>
        </w:rPr>
      </w:pPr>
      <w:r>
        <w:rPr>
          <w:rFonts w:ascii="Times New Roman" w:hAnsi="Times New Roman" w:cs="Calibri"/>
        </w:rPr>
        <w:t>10) Pani/Pana dane nie będą przekazywane do państwa trzeciego lub organizacji międzynarodowej.</w:t>
      </w:r>
    </w:p>
    <w:p w14:paraId="052DC90E" w14:textId="77777777" w:rsidR="00410835" w:rsidRDefault="00410835">
      <w:pPr>
        <w:pStyle w:val="Standard"/>
        <w:tabs>
          <w:tab w:val="left" w:pos="-240"/>
        </w:tabs>
        <w:jc w:val="both"/>
        <w:rPr>
          <w:rFonts w:ascii="Times New Roman" w:hAnsi="Times New Roman"/>
        </w:rPr>
      </w:pPr>
    </w:p>
    <w:p w14:paraId="4886D070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/>
        </w:rPr>
      </w:pPr>
    </w:p>
    <w:p w14:paraId="76F734EC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/>
        </w:rPr>
      </w:pPr>
    </w:p>
    <w:p w14:paraId="04B63295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/>
        </w:rPr>
      </w:pPr>
    </w:p>
    <w:p w14:paraId="5CBF2085" w14:textId="77777777" w:rsidR="00410835" w:rsidRDefault="00410835">
      <w:pPr>
        <w:pStyle w:val="Standard"/>
        <w:tabs>
          <w:tab w:val="left" w:pos="-230"/>
        </w:tabs>
        <w:ind w:left="10" w:right="100"/>
        <w:jc w:val="both"/>
        <w:rPr>
          <w:rFonts w:ascii="Times New Roman" w:hAnsi="Times New Roman"/>
        </w:rPr>
      </w:pPr>
    </w:p>
    <w:p w14:paraId="2B4F7678" w14:textId="77777777" w:rsidR="00410835" w:rsidRDefault="00000000">
      <w:pPr>
        <w:widowControl w:val="0"/>
        <w:ind w:left="3545" w:firstLine="709"/>
        <w:jc w:val="center"/>
        <w:rPr>
          <w:rFonts w:hint="eastAsi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 w:bidi="ar-SA"/>
        </w:rPr>
        <w:t>……………………………………….</w:t>
      </w:r>
      <w:r>
        <w:rPr>
          <w:rFonts w:ascii="Times New Roman" w:eastAsia="Lucida Sans Unicode" w:hAnsi="Times New Roman" w:cs="Times New Roman"/>
          <w:sz w:val="20"/>
          <w:szCs w:val="20"/>
          <w:lang w:eastAsia="pl-PL" w:bidi="ar-SA"/>
        </w:rPr>
        <w:br/>
        <w:t xml:space="preserve">             (podpis wnioskodawcy)</w:t>
      </w:r>
    </w:p>
    <w:p w14:paraId="22809F81" w14:textId="77777777" w:rsidR="00410835" w:rsidRDefault="00410835">
      <w:pPr>
        <w:widowControl w:val="0"/>
        <w:rPr>
          <w:rFonts w:ascii="Arial" w:eastAsia="Lucida Sans Unicode" w:hAnsi="Arial" w:cs="Tahoma"/>
          <w:lang w:eastAsia="pl-PL" w:bidi="ar-SA"/>
        </w:rPr>
      </w:pPr>
    </w:p>
    <w:p w14:paraId="3B73DD66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7015B1C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A111ED5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DD8AD2B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C7811A7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54A14FF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61478F7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A717F03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2F22636B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554CC4BB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7D2410FF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BAD0962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84DF374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118196EA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3874675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67A6B9DD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02353871" w14:textId="77777777" w:rsidR="00410835" w:rsidRDefault="00410835">
      <w:pPr>
        <w:pStyle w:val="Standard"/>
        <w:tabs>
          <w:tab w:val="left" w:pos="-230"/>
        </w:tabs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4EC302C5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2A4E107E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0FDB82D9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733786D6" w14:textId="77777777" w:rsidR="00410835" w:rsidRDefault="00410835">
      <w:pPr>
        <w:pStyle w:val="Standard"/>
        <w:tabs>
          <w:tab w:val="left" w:pos="-230"/>
        </w:tabs>
        <w:ind w:left="10"/>
        <w:jc w:val="both"/>
        <w:rPr>
          <w:rFonts w:ascii="Times New Roman" w:hAnsi="Times New Roman" w:cs="Calibri"/>
          <w:i/>
          <w:iCs/>
          <w:color w:val="FF0000"/>
          <w:sz w:val="16"/>
          <w:szCs w:val="16"/>
        </w:rPr>
      </w:pPr>
    </w:p>
    <w:p w14:paraId="343CAEF0" w14:textId="77777777" w:rsidR="00410835" w:rsidRDefault="00000000">
      <w:pPr>
        <w:pStyle w:val="Standard"/>
        <w:tabs>
          <w:tab w:val="left" w:pos="-230"/>
        </w:tabs>
        <w:ind w:left="10"/>
        <w:jc w:val="both"/>
        <w:rPr>
          <w:rFonts w:hint="eastAsia"/>
        </w:rPr>
      </w:pPr>
      <w:r>
        <w:rPr>
          <w:rFonts w:ascii="Times New Roman" w:hAnsi="Times New Roman" w:cs="Calibri"/>
          <w:i/>
          <w:iCs/>
          <w:color w:val="FF0000"/>
          <w:sz w:val="16"/>
          <w:szCs w:val="16"/>
        </w:rPr>
        <w:t>Uwaga: Prawo do przeniesienia danych stosuje się, jeśli przetwarzanie opiera się na podstawie zgody lub umowy. Nie obejmuje ono administratorów, którzy przetwarzają dane niezbędne do wykonania zadania realizowanego w interesie publicznym lub w ramach sprawowania władzy publicznej powierzonej administratorowi.</w:t>
      </w:r>
    </w:p>
    <w:sectPr w:rsidR="004108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810F" w14:textId="77777777" w:rsidR="003B778A" w:rsidRDefault="003B778A">
      <w:pPr>
        <w:rPr>
          <w:rFonts w:hint="eastAsia"/>
        </w:rPr>
      </w:pPr>
      <w:r>
        <w:separator/>
      </w:r>
    </w:p>
  </w:endnote>
  <w:endnote w:type="continuationSeparator" w:id="0">
    <w:p w14:paraId="10B287BE" w14:textId="77777777" w:rsidR="003B778A" w:rsidRDefault="003B77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2E86" w14:textId="77777777" w:rsidR="003B778A" w:rsidRDefault="003B77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2EE406" w14:textId="77777777" w:rsidR="003B778A" w:rsidRDefault="003B77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0835"/>
    <w:rsid w:val="003B778A"/>
    <w:rsid w:val="00410835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CF37"/>
  <w15:docId w15:val="{D3B0F97A-B670-4755-816D-F1E7CAD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styleId="Akapitzlist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Calibri" w:hAnsi="Calibri"/>
      <w:lang w:val="en-U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@spropc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Dawid Zawiślak</cp:lastModifiedBy>
  <cp:revision>2</cp:revision>
  <dcterms:created xsi:type="dcterms:W3CDTF">2023-07-05T07:32:00Z</dcterms:created>
  <dcterms:modified xsi:type="dcterms:W3CDTF">2023-07-05T07:32:00Z</dcterms:modified>
</cp:coreProperties>
</file>